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7D" w:rsidRDefault="00D9677D">
      <w:pPr>
        <w:pStyle w:val="ConsPlusTitle"/>
        <w:jc w:val="center"/>
      </w:pPr>
      <w:r>
        <w:t>ТИПОВАЯ ФОРМА</w:t>
      </w:r>
    </w:p>
    <w:p w:rsidR="00D9677D" w:rsidRDefault="00D9677D">
      <w:pPr>
        <w:pStyle w:val="ConsPlusTitle"/>
        <w:jc w:val="center"/>
      </w:pPr>
      <w:r>
        <w:t>ПАСПОРТА ОРГАНИЗАЦИИ ОТДЫХА ДЕТЕЙ И ИХ ОЗДОРОВЛЕНИЯ</w:t>
      </w:r>
    </w:p>
    <w:p w:rsidR="00D9677D" w:rsidRPr="00D9677D" w:rsidRDefault="00D9677D">
      <w:pPr>
        <w:pStyle w:val="ConsPlusNormal"/>
        <w:jc w:val="both"/>
        <w:rPr>
          <w:b w:val="0"/>
        </w:rPr>
      </w:pPr>
    </w:p>
    <w:p w:rsidR="00976CD4" w:rsidRDefault="00976CD4">
      <w:pPr>
        <w:pStyle w:val="ConsPlusNormal"/>
        <w:jc w:val="center"/>
        <w:rPr>
          <w:b w:val="0"/>
        </w:rPr>
      </w:pPr>
      <w:r>
        <w:rPr>
          <w:b w:val="0"/>
        </w:rPr>
        <w:t>Муниципальное казенное общеобразовательное учреждение «</w:t>
      </w:r>
      <w:proofErr w:type="spellStart"/>
      <w:r>
        <w:rPr>
          <w:b w:val="0"/>
        </w:rPr>
        <w:t>Чернская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начальная</w:t>
      </w:r>
      <w:proofErr w:type="gramEnd"/>
      <w:r>
        <w:rPr>
          <w:b w:val="0"/>
        </w:rPr>
        <w:t xml:space="preserve"> общеобразовательная</w:t>
      </w:r>
    </w:p>
    <w:p w:rsidR="00D9677D" w:rsidRPr="00D9677D" w:rsidRDefault="00976CD4">
      <w:pPr>
        <w:pStyle w:val="ConsPlusNormal"/>
        <w:jc w:val="center"/>
        <w:rPr>
          <w:b w:val="0"/>
        </w:rPr>
      </w:pPr>
      <w:r>
        <w:rPr>
          <w:b w:val="0"/>
        </w:rPr>
        <w:t xml:space="preserve"> школа «Росинка»</w:t>
      </w:r>
      <w:r w:rsidR="00281232">
        <w:rPr>
          <w:b w:val="0"/>
          <w:lang w:val="en-US"/>
        </w:rPr>
        <w:t xml:space="preserve"> </w:t>
      </w:r>
      <w:r w:rsidR="00D9677D" w:rsidRPr="00D9677D">
        <w:rPr>
          <w:b w:val="0"/>
        </w:rPr>
        <w:t xml:space="preserve">по состоянию </w:t>
      </w:r>
      <w:r w:rsidR="00891B33">
        <w:rPr>
          <w:b w:val="0"/>
        </w:rPr>
        <w:t xml:space="preserve">на </w:t>
      </w:r>
      <w:r w:rsidR="008A3D0D">
        <w:rPr>
          <w:b w:val="0"/>
        </w:rPr>
        <w:t>01</w:t>
      </w:r>
      <w:r>
        <w:rPr>
          <w:b w:val="0"/>
        </w:rPr>
        <w:t xml:space="preserve"> </w:t>
      </w:r>
      <w:r w:rsidR="008A3D0D">
        <w:rPr>
          <w:b w:val="0"/>
        </w:rPr>
        <w:t>июня 2018</w:t>
      </w:r>
      <w:r w:rsidR="00D9677D" w:rsidRPr="00D9677D">
        <w:rPr>
          <w:b w:val="0"/>
        </w:rPr>
        <w:t xml:space="preserve"> г.</w:t>
      </w:r>
    </w:p>
    <w:p w:rsidR="00D9677D" w:rsidRDefault="00D9677D">
      <w:pPr>
        <w:pStyle w:val="ConsPlusNormal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3840"/>
        <w:gridCol w:w="1440"/>
        <w:gridCol w:w="1200"/>
        <w:gridCol w:w="1200"/>
        <w:gridCol w:w="1680"/>
        <w:gridCol w:w="2400"/>
        <w:gridCol w:w="2160"/>
      </w:tblGrid>
      <w:tr w:rsidR="00D9677D">
        <w:trPr>
          <w:trHeight w:val="240"/>
        </w:trPr>
        <w:tc>
          <w:tcPr>
            <w:tcW w:w="13320" w:type="dxa"/>
            <w:gridSpan w:val="8"/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1. Общие сведения об организации отдыха и оздоровления детей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Полное наименование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организации отдыха детей и их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оздоровления (далее -   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организация) без сокращений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(включая                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организационно-правовую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форму), </w:t>
            </w:r>
            <w:proofErr w:type="gramStart"/>
            <w:r>
              <w:t>идентификационный</w:t>
            </w:r>
            <w:proofErr w:type="gramEnd"/>
            <w:r>
              <w:t xml:space="preserve">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номер налогоплательщика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13A7C" w:rsidRDefault="00113A7C" w:rsidP="00113A7C">
            <w:pPr>
              <w:pStyle w:val="ConsPlusNonformat"/>
              <w:jc w:val="center"/>
            </w:pPr>
            <w:r>
              <w:t>Муниципальное казённое общеобразовательное учреждение «</w:t>
            </w:r>
            <w:proofErr w:type="spellStart"/>
            <w:r>
              <w:t>Чернская</w:t>
            </w:r>
            <w:proofErr w:type="spellEnd"/>
            <w:r>
              <w:t xml:space="preserve"> начальная общеобразовательная школа «Росинка»,</w:t>
            </w:r>
          </w:p>
          <w:p w:rsidR="00D9677D" w:rsidRDefault="00113A7C" w:rsidP="00113A7C">
            <w:pPr>
              <w:pStyle w:val="ConsPlusNonformat"/>
              <w:jc w:val="center"/>
            </w:pPr>
            <w:r>
              <w:t xml:space="preserve"> 7135037488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1.2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Юридический адрес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113A7C">
            <w:pPr>
              <w:pStyle w:val="ConsPlusNonformat"/>
              <w:jc w:val="both"/>
            </w:pPr>
            <w:r>
              <w:t>301090, Тульская область, п</w:t>
            </w:r>
            <w:proofErr w:type="gramStart"/>
            <w:r>
              <w:t>.Ч</w:t>
            </w:r>
            <w:proofErr w:type="gramEnd"/>
            <w:r>
              <w:t>ернь, ул. Космонавтов, д. 39а.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1.3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Фактический адрес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местонахождения, телефон,     </w:t>
            </w:r>
          </w:p>
          <w:p w:rsidR="00D9677D" w:rsidRDefault="00D9677D">
            <w:pPr>
              <w:pStyle w:val="ConsPlusNonformat"/>
              <w:jc w:val="both"/>
            </w:pPr>
            <w:r>
              <w:t>факс, адреса электронной почты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  <w:r>
              <w:t xml:space="preserve">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113A7C">
            <w:pPr>
              <w:pStyle w:val="ConsPlusNonformat"/>
              <w:jc w:val="both"/>
            </w:pPr>
            <w:r>
              <w:t>301090, Тульская область, п. Чернь, ул. Космонавтов, д. 39а,</w:t>
            </w:r>
          </w:p>
          <w:p w:rsidR="005D7F88" w:rsidRPr="005D7F88" w:rsidRDefault="00891B33" w:rsidP="00891B33">
            <w:pPr>
              <w:pStyle w:val="ConsPlusNonformat"/>
              <w:jc w:val="both"/>
            </w:pPr>
            <w:r>
              <w:t>2-24-50</w:t>
            </w:r>
            <w:r w:rsidR="005D7F88">
              <w:t>,</w:t>
            </w:r>
            <w:r w:rsidR="005D7F88">
              <w:rPr>
                <w:lang w:val="en-US"/>
              </w:rPr>
              <w:t>http</w:t>
            </w:r>
            <w:r w:rsidR="005D7F88">
              <w:t>:</w:t>
            </w:r>
            <w:r w:rsidR="005D7F88" w:rsidRPr="005D7F88">
              <w:t>//</w:t>
            </w:r>
            <w:proofErr w:type="spellStart"/>
            <w:r w:rsidR="005D7F88">
              <w:rPr>
                <w:lang w:val="en-US"/>
              </w:rPr>
              <w:t>rosinka</w:t>
            </w:r>
            <w:proofErr w:type="spellEnd"/>
            <w:r w:rsidR="005D7F88">
              <w:t>.</w:t>
            </w:r>
            <w:proofErr w:type="spellStart"/>
            <w:r>
              <w:t>tul</w:t>
            </w:r>
            <w:proofErr w:type="spellEnd"/>
            <w:r w:rsidR="005D7F88">
              <w:rPr>
                <w:lang w:val="en-US"/>
              </w:rPr>
              <w:t>school</w:t>
            </w:r>
            <w:r w:rsidR="005D7F88">
              <w:t>.</w:t>
            </w:r>
            <w:proofErr w:type="spellStart"/>
            <w:r w:rsidR="005D7F88">
              <w:rPr>
                <w:lang w:val="en-US"/>
              </w:rPr>
              <w:t>ru</w:t>
            </w:r>
            <w:proofErr w:type="spellEnd"/>
            <w:r w:rsidR="005D7F88" w:rsidRPr="005D7F88">
              <w:t>/</w:t>
            </w:r>
            <w:r w:rsidR="00976CD4" w:rsidRPr="0057536A">
              <w:rPr>
                <w:color w:val="000000"/>
                <w:sz w:val="22"/>
                <w:szCs w:val="22"/>
              </w:rPr>
              <w:t xml:space="preserve"> rosinka.shkola@tularegion.org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1.4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Удаленность от </w:t>
            </w:r>
            <w:proofErr w:type="gramStart"/>
            <w:r>
              <w:t>ближайшего</w:t>
            </w:r>
            <w:proofErr w:type="gramEnd"/>
            <w:r>
              <w:t xml:space="preserve">     </w:t>
            </w:r>
          </w:p>
          <w:p w:rsidR="00D9677D" w:rsidRDefault="00D9677D">
            <w:pPr>
              <w:pStyle w:val="ConsPlusNonformat"/>
              <w:jc w:val="both"/>
            </w:pPr>
            <w:r>
              <w:t>населенного пункта, расстояние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до него от организации (в </w:t>
            </w:r>
            <w:proofErr w:type="gramStart"/>
            <w:r>
              <w:t>км</w:t>
            </w:r>
            <w:proofErr w:type="gramEnd"/>
            <w:r>
              <w:t xml:space="preserve">)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5D7F88">
            <w:pPr>
              <w:pStyle w:val="ConsPlusNonformat"/>
              <w:jc w:val="both"/>
            </w:pPr>
            <w:r>
              <w:t>П. Чернь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1.5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>Учредитель организации (полное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наименование):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5D7F88">
            <w:pPr>
              <w:pStyle w:val="ConsPlusNonformat"/>
              <w:jc w:val="both"/>
            </w:pPr>
            <w:r>
              <w:t xml:space="preserve">Администрация муниципального образования </w:t>
            </w:r>
            <w:proofErr w:type="spellStart"/>
            <w:r>
              <w:t>Чернский</w:t>
            </w:r>
            <w:proofErr w:type="spellEnd"/>
            <w:r>
              <w:t xml:space="preserve"> район в лице комитета по образованию администрации муниципального образования </w:t>
            </w:r>
            <w:proofErr w:type="spellStart"/>
            <w:r>
              <w:t>Чернский</w:t>
            </w:r>
            <w:proofErr w:type="spellEnd"/>
            <w:r>
              <w:t xml:space="preserve"> район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A755CD">
            <w:pPr>
              <w:pStyle w:val="ConsPlusNonformat"/>
              <w:jc w:val="both"/>
            </w:pPr>
            <w:r>
              <w:t>А</w:t>
            </w:r>
            <w:r w:rsidR="00D9677D">
              <w:t xml:space="preserve">дрес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5D7F88">
            <w:pPr>
              <w:pStyle w:val="ConsPlusNonformat"/>
              <w:jc w:val="both"/>
            </w:pPr>
            <w:r>
              <w:t>П.Чернь, ул. К. Маркса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. 31.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A755CD">
            <w:pPr>
              <w:pStyle w:val="ConsPlusNonformat"/>
              <w:jc w:val="both"/>
            </w:pPr>
            <w:r>
              <w:t>К</w:t>
            </w:r>
            <w:r w:rsidR="00D9677D">
              <w:t xml:space="preserve">онтактный телефон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5D7F88" w:rsidP="00A755CD">
            <w:pPr>
              <w:pStyle w:val="ConsPlusNonformat"/>
              <w:jc w:val="both"/>
            </w:pPr>
            <w:r>
              <w:t>(848756)2-</w:t>
            </w:r>
            <w:r w:rsidR="00A755CD">
              <w:t>10</w:t>
            </w:r>
            <w:r>
              <w:t>-</w:t>
            </w:r>
            <w:r w:rsidR="00A755CD">
              <w:t>36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Ф.И.О. руководителя (без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сокращений)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5D7F88">
            <w:pPr>
              <w:pStyle w:val="ConsPlusNonformat"/>
              <w:jc w:val="both"/>
            </w:pPr>
            <w:r>
              <w:t>Кузнецов Сергей Александрович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1.6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Собственник организации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(полное имя/наименование):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5D7F88">
            <w:pPr>
              <w:pStyle w:val="ConsPlusNonformat"/>
              <w:jc w:val="both"/>
            </w:pPr>
            <w:r>
              <w:t xml:space="preserve">Администрация муниципального образования </w:t>
            </w:r>
            <w:proofErr w:type="spellStart"/>
            <w:r>
              <w:t>Чернский</w:t>
            </w:r>
            <w:proofErr w:type="spellEnd"/>
            <w:r>
              <w:t xml:space="preserve"> район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адрес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П. Чернь, ул. К. Маркса, д.31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контактный телефон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(848756)2-17-91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Ф.И.О. руководителя (без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сокращений)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1.7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Руководитель организации: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 w:rsidP="00D242FA">
            <w:pPr>
              <w:pStyle w:val="ConsPlusNonformat"/>
              <w:jc w:val="both"/>
            </w:pPr>
            <w:r>
              <w:t>Директор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Ф.И.О. (без сокращений)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proofErr w:type="spellStart"/>
            <w:r>
              <w:t>Агудаличева</w:t>
            </w:r>
            <w:proofErr w:type="spellEnd"/>
            <w:r>
              <w:t xml:space="preserve"> Наталья Ивановна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образование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высшее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стаж работы в данной должности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976CD4" w:rsidP="00891B33">
            <w:pPr>
              <w:pStyle w:val="ConsPlusNonformat"/>
              <w:jc w:val="both"/>
            </w:pPr>
            <w:r>
              <w:t>1</w:t>
            </w:r>
            <w:r w:rsidR="00891B33">
              <w:rPr>
                <w:lang w:val="en-US"/>
              </w:rPr>
              <w:t xml:space="preserve">3 </w:t>
            </w:r>
            <w:r w:rsidR="00D242FA">
              <w:t>лет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контактный телефон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8(48756)2-24-50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1.8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Тип организации, в том числе: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загородный оздоровительный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лагерь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лагерь дневного пребывания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детей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 xml:space="preserve">Лагерь </w:t>
            </w:r>
            <w:r w:rsidR="000C41B9">
              <w:t>с дневным пребыванием детей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лагерь труда и отдыха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учреждение, открывающее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своей базе </w:t>
            </w:r>
            <w:proofErr w:type="gramStart"/>
            <w:r>
              <w:t>санаторный</w:t>
            </w:r>
            <w:proofErr w:type="gramEnd"/>
            <w:r>
              <w:t xml:space="preserve">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оздоровительный лагерь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организация, открывающая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палаточный лагерь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оздоровительно-образовательный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центр, база и комплекс, иная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оздоровительная организация,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которой   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направлена</w:t>
            </w:r>
            <w:proofErr w:type="gramEnd"/>
            <w:r>
              <w:t xml:space="preserve"> на реализацию услуг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 обеспечению отдыха детей и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их оздоровления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1.9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Документ, на основании 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которого</w:t>
            </w:r>
            <w:proofErr w:type="gramEnd"/>
            <w:r>
              <w:t xml:space="preserve"> действует организация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(устав, положение)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У</w:t>
            </w:r>
            <w:r w:rsidR="00D242FA">
              <w:t>став</w:t>
            </w:r>
            <w:r>
              <w:t xml:space="preserve"> ОУ</w:t>
            </w:r>
          </w:p>
          <w:p w:rsidR="000C41B9" w:rsidRDefault="000C41B9">
            <w:pPr>
              <w:pStyle w:val="ConsPlusNonformat"/>
              <w:jc w:val="both"/>
            </w:pPr>
            <w:r>
              <w:t xml:space="preserve">Положение о лагере с </w:t>
            </w:r>
            <w:proofErr w:type="gramStart"/>
            <w:r>
              <w:t>дневным</w:t>
            </w:r>
            <w:proofErr w:type="gramEnd"/>
            <w:r>
              <w:t xml:space="preserve"> пребывания детей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lastRenderedPageBreak/>
              <w:t xml:space="preserve"> 1.10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Год ввода организации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эксплуатацию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1978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1.11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Период функционирования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организации (круглогодично,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сезонно)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сезонно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1.12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Проектная мощность организации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(какое количество детей и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подростков может принять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одновременно)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40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1.13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проектно-сметной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документации организации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(учреждения)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1.14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Год последнего ремонта,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 том числе: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капитальный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текущий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 w:rsidP="00D242FA">
            <w:pPr>
              <w:pStyle w:val="ConsPlusNonformat"/>
              <w:jc w:val="both"/>
            </w:pPr>
            <w:r>
              <w:t>201</w:t>
            </w:r>
            <w:r w:rsidR="008A3D0D">
              <w:t>7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1.15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смен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1.16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Длительность смен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18</w:t>
            </w:r>
            <w:r w:rsidR="000C41B9">
              <w:t xml:space="preserve"> дней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1.17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>Загрузка по сменам (количество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детей):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1-я смена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40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2-я смена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3-я смена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4-я смена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загрузка в </w:t>
            </w:r>
            <w:proofErr w:type="spellStart"/>
            <w:r>
              <w:t>межканикулярный</w:t>
            </w:r>
            <w:proofErr w:type="spellEnd"/>
            <w:r>
              <w:t xml:space="preserve">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период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1.18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Возраст детей и подростков,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принимаемых</w:t>
            </w:r>
            <w:proofErr w:type="gramEnd"/>
            <w:r>
              <w:t xml:space="preserve"> организацией на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отдых и оздоровление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7-10 лет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lastRenderedPageBreak/>
              <w:t xml:space="preserve"> 1.19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    Здания и сооружения нежилого назначения:    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Количество, этажность     </w:t>
            </w:r>
          </w:p>
        </w:tc>
        <w:tc>
          <w:tcPr>
            <w:tcW w:w="14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Год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постройки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Площадь</w:t>
            </w:r>
          </w:p>
          <w:p w:rsidR="00D9677D" w:rsidRDefault="00D9677D">
            <w:pPr>
              <w:pStyle w:val="ConsPlusNonformat"/>
              <w:jc w:val="both"/>
            </w:pPr>
            <w:r>
              <w:t>(кв. м)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Степень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износа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(в %) </w:t>
            </w:r>
          </w:p>
        </w:tc>
        <w:tc>
          <w:tcPr>
            <w:tcW w:w="14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На какое </w:t>
            </w:r>
          </w:p>
          <w:p w:rsidR="00D9677D" w:rsidRDefault="00D9677D">
            <w:pPr>
              <w:pStyle w:val="ConsPlusNonformat"/>
              <w:jc w:val="both"/>
            </w:pPr>
            <w:r>
              <w:t>количество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детей   </w:t>
            </w:r>
          </w:p>
          <w:p w:rsidR="00D9677D" w:rsidRDefault="00D9677D">
            <w:pPr>
              <w:pStyle w:val="ConsPlusNonformat"/>
              <w:jc w:val="both"/>
            </w:pPr>
            <w:r>
              <w:t>рассчитано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Год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последнего </w:t>
            </w:r>
          </w:p>
          <w:p w:rsidR="00D9677D" w:rsidRDefault="00D9677D">
            <w:pPr>
              <w:pStyle w:val="ConsPlusNonformat"/>
              <w:jc w:val="both"/>
            </w:pPr>
            <w:r>
              <w:t>капитального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ремонта   </w:t>
            </w: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Степень   </w:t>
            </w:r>
          </w:p>
          <w:p w:rsidR="00D9677D" w:rsidRDefault="00D9677D">
            <w:pPr>
              <w:pStyle w:val="ConsPlusNonformat"/>
              <w:jc w:val="both"/>
            </w:pPr>
            <w:r>
              <w:t>огнестойкости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1.20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автотранспорта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балансе (количество единиц,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марки), в том числе: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автобусы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микроавтобусы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автотранспорт </w:t>
            </w:r>
            <w:proofErr w:type="gramStart"/>
            <w:r>
              <w:t>коммунального</w:t>
            </w:r>
            <w:proofErr w:type="gramEnd"/>
            <w:r>
              <w:t xml:space="preserve">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назначения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1.21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Территория: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общая площадь </w:t>
            </w:r>
            <w:proofErr w:type="gramStart"/>
            <w:r>
              <w:t>земельного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>участка (</w:t>
            </w:r>
            <w:proofErr w:type="gramStart"/>
            <w:r>
              <w:t>га</w:t>
            </w:r>
            <w:proofErr w:type="gramEnd"/>
            <w:r>
              <w:t xml:space="preserve">)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1 га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 xml:space="preserve">)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0,75 га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насаждений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территории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соответствие территории лагеря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требованиям </w:t>
            </w:r>
            <w:proofErr w:type="gramStart"/>
            <w:r>
              <w:t>надзорных</w:t>
            </w:r>
            <w:proofErr w:type="gramEnd"/>
            <w:r>
              <w:t xml:space="preserve"> и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контрольных органов (при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наличии </w:t>
            </w:r>
            <w:proofErr w:type="gramStart"/>
            <w:r>
              <w:t>запрещающих</w:t>
            </w:r>
            <w:proofErr w:type="gramEnd"/>
            <w:r>
              <w:t xml:space="preserve">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предписаний указать причины)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Соответствует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плана территории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организации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1.22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Наличие водного объекта, в том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числе его удаленность </w:t>
            </w:r>
            <w:proofErr w:type="gramStart"/>
            <w:r>
              <w:t>от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территории лагеря: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бассейн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Бассейн, 500</w:t>
            </w:r>
            <w:r w:rsidR="00D242FA">
              <w:t xml:space="preserve"> м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пруд 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река 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озеро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водохранилище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море  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1.23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оборудованного пляжа,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 том числе: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нет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ограждения в зоне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купания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оснащение зоны купания 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(наличие спасательных и 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медицинских постов,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спасательных средств)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душевой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туалета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наличие кабин для переодевания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навесов от солнца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пункта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помощи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поста службы спасения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1.24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Обеспечение мерами </w:t>
            </w:r>
            <w:proofErr w:type="gramStart"/>
            <w:r>
              <w:t>пожарной</w:t>
            </w:r>
            <w:proofErr w:type="gramEnd"/>
            <w:r>
              <w:t xml:space="preserve"> и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антитеррористической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безопасности, в том числе: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ограждение (указать какое)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Металлическая решетка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охрана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сторож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организация пропускного режима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кнопки тревожной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сигнализации (КТС)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КТС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автоматической</w:t>
            </w:r>
            <w:proofErr w:type="gramEnd"/>
            <w:r>
              <w:t xml:space="preserve">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пожарной сигнализации (АПС)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выводом сигнала на пульт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пожарной части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 w:rsidP="00D242FA">
            <w:pPr>
              <w:pStyle w:val="ConsPlusNonformat"/>
              <w:jc w:val="both"/>
            </w:pPr>
            <w:r>
              <w:t>АПС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системы оповещения и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управления эвакуацией людей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удаленность от </w:t>
            </w:r>
            <w:proofErr w:type="gramStart"/>
            <w:r>
              <w:t>ближайшей</w:t>
            </w:r>
            <w:proofErr w:type="gramEnd"/>
            <w:r>
              <w:t xml:space="preserve">      </w:t>
            </w:r>
          </w:p>
          <w:p w:rsidR="00D9677D" w:rsidRDefault="00D9677D" w:rsidP="00D242FA">
            <w:pPr>
              <w:pStyle w:val="ConsPlusNonformat"/>
              <w:jc w:val="both"/>
            </w:pPr>
            <w:r>
              <w:t xml:space="preserve">пожарной части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1000 м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время прибытия первого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пожарного расчета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2 мин.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прямой</w:t>
            </w:r>
            <w:proofErr w:type="gramEnd"/>
            <w:r>
              <w:t xml:space="preserve"> телефонной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связи с подразделениями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пожарной охраны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нет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добровольной</w:t>
            </w:r>
            <w:proofErr w:type="gramEnd"/>
            <w:r>
              <w:t xml:space="preserve"> пожарной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охраны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укомплектованность </w:t>
            </w:r>
            <w:proofErr w:type="gramStart"/>
            <w:r>
              <w:t>первичными</w:t>
            </w:r>
            <w:proofErr w:type="gramEnd"/>
            <w:r>
              <w:t xml:space="preserve">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средствами пожаротушения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242FA">
            <w:pPr>
              <w:pStyle w:val="ConsPlusNonformat"/>
              <w:jc w:val="both"/>
            </w:pPr>
            <w:r>
              <w:t>В наличии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источников наружного  </w:t>
            </w:r>
          </w:p>
          <w:p w:rsidR="00D9677D" w:rsidRDefault="00D9677D">
            <w:pPr>
              <w:pStyle w:val="ConsPlusNonformat"/>
              <w:jc w:val="both"/>
            </w:pPr>
            <w:r>
              <w:t>противопожарного водоснабжения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(противопожарных водоемов),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отвечающих</w:t>
            </w:r>
            <w:proofErr w:type="gramEnd"/>
            <w:r>
              <w:t xml:space="preserve"> установленным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требованиям </w:t>
            </w:r>
            <w:proofErr w:type="gramStart"/>
            <w:r>
              <w:t>пожарной</w:t>
            </w:r>
            <w:proofErr w:type="gramEnd"/>
            <w:r>
              <w:t xml:space="preserve">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безопасности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нет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   Сведения о штатной численности организации   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vMerge w:val="restart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vMerge w:val="restart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(чел.) </w:t>
            </w:r>
          </w:p>
        </w:tc>
        <w:tc>
          <w:tcPr>
            <w:tcW w:w="600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Образовательный уровень           </w:t>
            </w:r>
          </w:p>
        </w:tc>
      </w:tr>
      <w:tr w:rsidR="00D9677D">
        <w:tc>
          <w:tcPr>
            <w:tcW w:w="840" w:type="dxa"/>
            <w:vMerge/>
            <w:tcBorders>
              <w:top w:val="nil"/>
            </w:tcBorders>
          </w:tcPr>
          <w:p w:rsidR="00D9677D" w:rsidRDefault="00D9677D"/>
        </w:tc>
        <w:tc>
          <w:tcPr>
            <w:tcW w:w="3720" w:type="dxa"/>
            <w:vMerge/>
            <w:tcBorders>
              <w:top w:val="nil"/>
            </w:tcBorders>
          </w:tcPr>
          <w:p w:rsidR="00D9677D" w:rsidRDefault="00D9677D"/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по штату 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в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наличии</w:t>
            </w:r>
            <w:proofErr w:type="gramEnd"/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высшее  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spellStart"/>
            <w:r>
              <w:t>среднеспециальное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среднее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Штатная численность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организации, в том числе: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9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9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</w:t>
            </w:r>
          </w:p>
        </w:tc>
        <w:tc>
          <w:tcPr>
            <w:tcW w:w="204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2.1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Педагогические работники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2.2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Медицинские работники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lastRenderedPageBreak/>
              <w:t xml:space="preserve"> 2.3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Работники пищеблока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</w:t>
            </w: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2.4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Административно-хозяйственный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персонал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2.5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Другие (указать какие)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Сведения об условиях размещения детей и подростков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Характеристика помещений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Спальные помещения         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             (по числу этажей и помещений)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1 этаж      </w:t>
            </w:r>
          </w:p>
        </w:tc>
        <w:tc>
          <w:tcPr>
            <w:tcW w:w="600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2 этаж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номер спального помещения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(строка разбивается по  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количеству помещений)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N 1   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N 2 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N 1    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N 2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N 3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площадь спального помещения   </w:t>
            </w:r>
          </w:p>
          <w:p w:rsidR="00D9677D" w:rsidRDefault="00D9677D">
            <w:pPr>
              <w:pStyle w:val="ConsPlusNonformat"/>
              <w:jc w:val="both"/>
            </w:pPr>
            <w:r>
              <w:t>(в м</w:t>
            </w:r>
            <w:proofErr w:type="gramStart"/>
            <w:r>
              <w:t>2</w:t>
            </w:r>
            <w:proofErr w:type="gramEnd"/>
            <w:r>
              <w:t xml:space="preserve">)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66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66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высота спального помещения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(в метрах)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2,5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2,5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степени огнестойкости зданий и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сооружений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коек (шт.)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20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20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год последнего ремонта, в том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числе</w:t>
            </w:r>
            <w:proofErr w:type="gramEnd"/>
            <w:r>
              <w:t xml:space="preserve">: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2015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2015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капитальный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текущий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201</w:t>
            </w:r>
            <w:r w:rsidR="008A3D0D">
              <w:t>7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201</w:t>
            </w:r>
            <w:r w:rsidR="008A3D0D">
              <w:t>7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наличие горячего водоснабжения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(на этаже), в том числе: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децентрализованное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холодного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водоснабжения (на этаже),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9677D" w:rsidRDefault="00D9677D">
            <w:pPr>
              <w:pStyle w:val="ConsPlusNonformat"/>
              <w:jc w:val="both"/>
            </w:pPr>
            <w:r>
              <w:lastRenderedPageBreak/>
              <w:t xml:space="preserve">том числе: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lastRenderedPageBreak/>
              <w:t>да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децентрализованное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сушилок для одежды и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обуви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кранов </w:t>
            </w:r>
            <w:proofErr w:type="gramStart"/>
            <w:r>
              <w:t>в</w:t>
            </w:r>
            <w:proofErr w:type="gramEnd"/>
            <w:r>
              <w:t xml:space="preserve">    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умывальнике</w:t>
            </w:r>
            <w:proofErr w:type="gramEnd"/>
            <w:r>
              <w:t xml:space="preserve"> (на этаже)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6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>количество очков в туалете (на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этаже</w:t>
            </w:r>
            <w:proofErr w:type="gramEnd"/>
            <w:r>
              <w:t xml:space="preserve">)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5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наличие комнаты личной гигиены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камеры хранения </w:t>
            </w:r>
            <w:proofErr w:type="gramStart"/>
            <w:r>
              <w:t>личных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вещей детей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4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Обеспеченность физкультурно-оздоровительными сооружениями, площадками </w:t>
            </w:r>
            <w:proofErr w:type="gramStart"/>
            <w:r>
              <w:t>для</w:t>
            </w:r>
            <w:proofErr w:type="gramEnd"/>
            <w:r>
              <w:t xml:space="preserve">: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Год   </w:t>
            </w:r>
          </w:p>
          <w:p w:rsidR="00D9677D" w:rsidRDefault="00D9677D">
            <w:pPr>
              <w:pStyle w:val="ConsPlusNonformat"/>
              <w:jc w:val="both"/>
            </w:pPr>
            <w:r>
              <w:t>постройки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Площадь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(кв. м)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Степень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износа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(в %)   </w:t>
            </w: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На какое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количество детей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рассчитано    </w:t>
            </w: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Год последнего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капитального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ремонта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волейбола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баскетбола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бадминтона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настольного тенниса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прыжков в длину, высоту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беговая дорожка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30 м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футбольное поле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бассейн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другие (указать какие)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5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Обеспеченность объектами культурно-массового назначения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Объект:          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Информация об объекте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Степень огнестойкости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кинозал (количество мест)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18305D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библиотека (количество мест в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читальном зале)               </w:t>
            </w:r>
            <w:proofErr w:type="gramEnd"/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0C41B9">
            <w:pPr>
              <w:pStyle w:val="ConsPlusNonformat"/>
              <w:jc w:val="both"/>
            </w:pPr>
            <w:r>
              <w:t>Да, 8 мест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игровые комнаты, помещения </w:t>
            </w:r>
            <w:proofErr w:type="gramStart"/>
            <w:r>
              <w:t>для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работы кружков (указать какие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и их количество) 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актовый зал (крытая эстрада),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количество посадочных мест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летняя эстрада (открытая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площадка)        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аттракционов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необходимой</w:t>
            </w:r>
            <w:proofErr w:type="gramEnd"/>
            <w:r>
              <w:t xml:space="preserve">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литературы, игр, инвентаря,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оборудования, снаряжения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организации досуга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соответствии</w:t>
            </w:r>
            <w:proofErr w:type="gramEnd"/>
            <w:r>
              <w:t xml:space="preserve"> с возрастом детей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и подростков, в том числе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компьютерной техники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степени огнестойкости зданий и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сооружений       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6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Обеспеченность объектами медицинского назначения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Кол-во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Площадь</w:t>
            </w:r>
          </w:p>
          <w:p w:rsidR="00D9677D" w:rsidRDefault="00D9677D">
            <w:pPr>
              <w:pStyle w:val="ConsPlusNonformat"/>
              <w:jc w:val="both"/>
            </w:pPr>
            <w:r>
              <w:t>(кв. м)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Степень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износа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(в %)  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Оснащен в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соответствии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 с нормами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(да, нет)  </w:t>
            </w: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Год постройки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 xml:space="preserve">(ввода в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>эксплуатацию)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Год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последнего </w:t>
            </w:r>
          </w:p>
          <w:p w:rsidR="00D9677D" w:rsidRDefault="00D9677D">
            <w:pPr>
              <w:pStyle w:val="ConsPlusNonformat"/>
              <w:jc w:val="both"/>
            </w:pPr>
            <w:r>
              <w:t>капитального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ремонта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6.1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Медицинский пункт: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кабинет врача-педиатра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процедурная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комната медицинской сестры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кабинет зубного врача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туалет с умывальником в шлюзе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6.2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Изолятор: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палата для капельных инфекций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палата для кишечных инфекций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палата бокса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коек в палатах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X   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X    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X      </w:t>
            </w: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X      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процедурная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буфетная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душевая для больных детей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помещение для обработки и     </w:t>
            </w:r>
          </w:p>
          <w:p w:rsidR="00D9677D" w:rsidRDefault="00D9677D">
            <w:pPr>
              <w:pStyle w:val="ConsPlusNonformat"/>
              <w:jc w:val="both"/>
            </w:pPr>
            <w:r>
              <w:t>хранения уборочного инвентаря,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приготовления </w:t>
            </w:r>
            <w:proofErr w:type="spellStart"/>
            <w:r>
              <w:t>дезрастворов</w:t>
            </w:r>
            <w:proofErr w:type="spellEnd"/>
            <w:r>
              <w:t xml:space="preserve">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санитарный узел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6.3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в организации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специализированного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санитарного транспорта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нет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X   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X      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X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6.4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Другие (указать какие)  </w:t>
            </w:r>
            <w:r w:rsidR="00C73580">
              <w:t>медицинская комната</w:t>
            </w:r>
            <w:r>
              <w:t xml:space="preserve">      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1</w:t>
            </w:r>
          </w:p>
        </w:tc>
        <w:tc>
          <w:tcPr>
            <w:tcW w:w="108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22</w:t>
            </w:r>
          </w:p>
        </w:tc>
        <w:tc>
          <w:tcPr>
            <w:tcW w:w="120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180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2009</w:t>
            </w:r>
          </w:p>
        </w:tc>
        <w:tc>
          <w:tcPr>
            <w:tcW w:w="16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6.5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Степени огнестойкости зданий и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сооружений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7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Обеспеченность объектами хозяйственно-бытового назначения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7.1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Характеристика  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банно-прачечного блока: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Количественный показатель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проектная мощность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год последнего ремонта, в том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числе</w:t>
            </w:r>
            <w:proofErr w:type="gramEnd"/>
            <w:r>
              <w:t xml:space="preserve">: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капитальный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текущий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степени огнестойкости зданий и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сооружений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горячего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водоснабжения, в том числе: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децентрализованное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холодного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водоснабжения, в том числе: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децентрализованное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душевых сеток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технологического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оборудования прачечной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отсутствует технологическое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оборудование (указать какое)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7.2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Сведения о состоянии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пищеблока: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проектная мощность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50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год последнего ремонта, в том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>числе</w:t>
            </w:r>
            <w:proofErr w:type="gramEnd"/>
            <w:r>
              <w:t xml:space="preserve">:  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201</w:t>
            </w:r>
            <w:r w:rsidR="008A3D0D">
              <w:t>7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капитальный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косметический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обеденных залов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посадочных мест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50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количество смен питающихся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обеспеченность столовой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посудой </w:t>
            </w:r>
            <w:proofErr w:type="gramStart"/>
            <w:r>
              <w:t>в</w:t>
            </w:r>
            <w:proofErr w:type="gramEnd"/>
            <w:r>
              <w:t xml:space="preserve"> %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100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обеспеченность </w:t>
            </w:r>
            <w:proofErr w:type="gramStart"/>
            <w:r>
              <w:t>кухонной</w:t>
            </w:r>
            <w:proofErr w:type="gramEnd"/>
            <w:r>
              <w:t xml:space="preserve">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посудой </w:t>
            </w:r>
            <w:proofErr w:type="gramStart"/>
            <w:r>
              <w:t>в</w:t>
            </w:r>
            <w:proofErr w:type="gramEnd"/>
            <w:r>
              <w:t xml:space="preserve"> %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100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горячего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водоснабжения, в том числе: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децентрализованное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холодного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водоснабжения: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децентрализованное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технология мытья посуды: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посудомоечной машины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посудомоечные ванны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(количество)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3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производственных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помещений (цехов)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3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отсутствуют производственные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помещения (указать какие):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технологического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оборудования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отсутствует технологическое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оборудование (указать какое):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холодильного</w:t>
            </w:r>
            <w:proofErr w:type="gramEnd"/>
            <w:r>
              <w:t xml:space="preserve">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оборудования: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охлаждаемые     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(низкотемпературные) камеры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бытовые холодильники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vMerge w:val="restart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7.3  </w:t>
            </w:r>
          </w:p>
        </w:tc>
        <w:tc>
          <w:tcPr>
            <w:tcW w:w="3840" w:type="dxa"/>
            <w:vMerge w:val="restart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Водоснабжение организации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(отметить в ячейке)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     водопровода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централизованное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от </w:t>
            </w:r>
            <w:proofErr w:type="spellStart"/>
            <w:r>
              <w:t>артскважины</w:t>
            </w:r>
            <w:proofErr w:type="spell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привозная    </w:t>
            </w:r>
          </w:p>
          <w:p w:rsidR="00D9677D" w:rsidRDefault="00D9677D">
            <w:pPr>
              <w:pStyle w:val="ConsPlusNonformat"/>
              <w:jc w:val="both"/>
            </w:pPr>
            <w:r>
              <w:t>(</w:t>
            </w:r>
            <w:proofErr w:type="spellStart"/>
            <w:r>
              <w:t>бутилированная</w:t>
            </w:r>
            <w:proofErr w:type="spellEnd"/>
            <w:r>
              <w:t>)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  вода      </w:t>
            </w:r>
          </w:p>
        </w:tc>
      </w:tr>
      <w:tr w:rsidR="00D9677D">
        <w:tc>
          <w:tcPr>
            <w:tcW w:w="840" w:type="dxa"/>
            <w:vMerge/>
            <w:tcBorders>
              <w:top w:val="nil"/>
            </w:tcBorders>
          </w:tcPr>
          <w:p w:rsidR="00D9677D" w:rsidRDefault="00D9677D"/>
        </w:tc>
        <w:tc>
          <w:tcPr>
            <w:tcW w:w="3720" w:type="dxa"/>
            <w:vMerge/>
            <w:tcBorders>
              <w:top w:val="nil"/>
            </w:tcBorders>
          </w:tcPr>
          <w:p w:rsidR="00D9677D" w:rsidRDefault="00D9677D"/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228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7.4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емкости для запаса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воды (в куб. м)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7.5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Горячее водоснабжение: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наличие, тип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vMerge w:val="restart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7.6  </w:t>
            </w:r>
          </w:p>
        </w:tc>
        <w:tc>
          <w:tcPr>
            <w:tcW w:w="3840" w:type="dxa"/>
            <w:vMerge w:val="restart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Канализация      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централизованная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выгребного типа          </w:t>
            </w:r>
          </w:p>
        </w:tc>
      </w:tr>
      <w:tr w:rsidR="00D9677D">
        <w:tc>
          <w:tcPr>
            <w:tcW w:w="840" w:type="dxa"/>
            <w:vMerge/>
            <w:tcBorders>
              <w:top w:val="nil"/>
            </w:tcBorders>
          </w:tcPr>
          <w:p w:rsidR="00D9677D" w:rsidRDefault="00D9677D"/>
        </w:tc>
        <w:tc>
          <w:tcPr>
            <w:tcW w:w="3720" w:type="dxa"/>
            <w:vMerge/>
            <w:tcBorders>
              <w:top w:val="nil"/>
            </w:tcBorders>
          </w:tcPr>
          <w:p w:rsidR="00D9677D" w:rsidRDefault="00D9677D"/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7.7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Площадки для мусора, их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оборудование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да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7.8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Газоснабжение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7.9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>Степени огнестойкости зданий и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сооружений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C73580">
            <w:pPr>
              <w:pStyle w:val="ConsPlusNonformat"/>
              <w:jc w:val="both"/>
            </w:pPr>
            <w:r>
              <w:t>2</w:t>
            </w:r>
          </w:p>
        </w:tc>
      </w:tr>
      <w:tr w:rsidR="00D9677D">
        <w:trPr>
          <w:trHeight w:val="240"/>
        </w:trPr>
        <w:tc>
          <w:tcPr>
            <w:tcW w:w="13320" w:type="dxa"/>
            <w:gridSpan w:val="8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   8. Основные характеристики доступности организации            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                    для лиц с ограниченными возможностями с учетом особых                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                                   потребностей детей-инвалидов </w:t>
            </w:r>
            <w:hyperlink w:anchor="P730" w:history="1">
              <w:r>
                <w:rPr>
                  <w:color w:val="0000FF"/>
                </w:rPr>
                <w:t>&lt;1&gt;</w:t>
              </w:r>
            </w:hyperlink>
          </w:p>
          <w:p w:rsidR="00D9677D" w:rsidRDefault="00D9677D">
            <w:pPr>
              <w:pStyle w:val="ConsPlusNonformat"/>
              <w:jc w:val="both"/>
            </w:pPr>
            <w:r>
              <w:t xml:space="preserve">                      </w:t>
            </w:r>
            <w:proofErr w:type="gramStart"/>
            <w:r>
              <w:t xml:space="preserve">(данный раздел заполняется при наличии в лагере созданных                    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                           условий доступности, указанных в данном разделе)   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8.1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Доступность инфраструктуры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организации для лиц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ограниченными возможностями, </w:t>
            </w:r>
            <w:proofErr w:type="gramStart"/>
            <w:r>
              <w:t>в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lastRenderedPageBreak/>
              <w:t xml:space="preserve">том числе </w:t>
            </w:r>
            <w:hyperlink w:anchor="P731" w:history="1">
              <w:r>
                <w:rPr>
                  <w:color w:val="0000FF"/>
                </w:rPr>
                <w:t>&lt;2&gt;</w:t>
              </w:r>
            </w:hyperlink>
            <w:r>
              <w:t xml:space="preserve">: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территория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здания и сооружения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водные объекты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автотранспорт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8.2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профильных групп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детей-инвалидов (по слуху; по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зрению; с нарушениями         </w:t>
            </w:r>
          </w:p>
          <w:p w:rsidR="00D9677D" w:rsidRDefault="00D9677D">
            <w:pPr>
              <w:pStyle w:val="ConsPlusNonformat"/>
              <w:jc w:val="both"/>
            </w:pPr>
            <w:r>
              <w:t>опорно-двигательного аппарата;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 задержкой </w:t>
            </w:r>
            <w:proofErr w:type="gramStart"/>
            <w:r>
              <w:t>умственного</w:t>
            </w:r>
            <w:proofErr w:type="gramEnd"/>
            <w:r>
              <w:t xml:space="preserve">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развития) с учетом их особых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потребностей: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количество групп (с указанием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профиля)   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8.3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gramStart"/>
            <w:r>
              <w:t>квалифицированных</w:t>
            </w:r>
            <w:proofErr w:type="gramEnd"/>
            <w:r>
              <w:t xml:space="preserve">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специалистов по работе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детьми-инвалидами (по слуху;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 зрению; с нарушениями      </w:t>
            </w:r>
          </w:p>
          <w:p w:rsidR="00D9677D" w:rsidRDefault="00D9677D">
            <w:pPr>
              <w:pStyle w:val="ConsPlusNonformat"/>
              <w:jc w:val="both"/>
            </w:pPr>
            <w:r>
              <w:t>опорно-двигательного аппарата;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 задержкой </w:t>
            </w:r>
            <w:proofErr w:type="gramStart"/>
            <w:r>
              <w:t>умственного</w:t>
            </w:r>
            <w:proofErr w:type="gramEnd"/>
            <w:r>
              <w:t xml:space="preserve">  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развития) с учетом </w:t>
            </w:r>
            <w:proofErr w:type="gramStart"/>
            <w:r>
              <w:t>особых</w:t>
            </w:r>
            <w:proofErr w:type="gramEnd"/>
            <w:r>
              <w:t xml:space="preserve">   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потребностей детей инвалидов: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численность         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профиль работы (направление)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8.4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Наличие возможности           </w:t>
            </w:r>
          </w:p>
          <w:p w:rsidR="00D9677D" w:rsidRDefault="00D9677D">
            <w:pPr>
              <w:pStyle w:val="ConsPlusNonformat"/>
              <w:jc w:val="both"/>
            </w:pPr>
            <w:r>
              <w:t>организации совместного отдыха</w:t>
            </w:r>
          </w:p>
          <w:p w:rsidR="00D9677D" w:rsidRDefault="00D9677D">
            <w:pPr>
              <w:pStyle w:val="ConsPlusNonformat"/>
              <w:jc w:val="both"/>
            </w:pPr>
            <w:r>
              <w:t>детей-инвалидов и их родителей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8.5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Доступность информации        </w:t>
            </w:r>
          </w:p>
          <w:p w:rsidR="00D9677D" w:rsidRDefault="00D9677D">
            <w:pPr>
              <w:pStyle w:val="ConsPlusNonformat"/>
              <w:jc w:val="both"/>
            </w:pPr>
            <w:proofErr w:type="gramStart"/>
            <w:r>
              <w:t xml:space="preserve">(наличие специализированной   </w:t>
            </w:r>
            <w:proofErr w:type="gramEnd"/>
          </w:p>
          <w:p w:rsidR="00D9677D" w:rsidRDefault="00D9677D">
            <w:pPr>
              <w:pStyle w:val="ConsPlusNonformat"/>
              <w:jc w:val="both"/>
            </w:pPr>
            <w:r>
              <w:t xml:space="preserve">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D9677D" w:rsidRDefault="00D9677D">
            <w:pPr>
              <w:pStyle w:val="ConsPlusNonformat"/>
              <w:jc w:val="both"/>
            </w:pPr>
            <w:r>
              <w:t xml:space="preserve">слабослышащих и др.)    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lastRenderedPageBreak/>
              <w:t xml:space="preserve">  9 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    Стоимость предоставляемых услуг (в руб.)    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Предыдущий год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Текущий год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9.1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Стоимость путевки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2808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3096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9.2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Стоимость койко-дня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9.3 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Стоимость питания в день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156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172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10  </w:t>
            </w:r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                    Финансовые расходы (в тыс. руб.)        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Предыдущий год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          Текущий год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10.1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Капитальный ремонт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10.2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Текущий ремонт     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2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10.3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Обеспечение безопасности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0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0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10.4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Оснащение мягким инвентарем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3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2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10.5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Оснащение пищеблока   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2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CD51DC">
            <w:pPr>
              <w:pStyle w:val="ConsPlusNonformat"/>
              <w:jc w:val="both"/>
            </w:pPr>
            <w:r>
              <w:t>1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 10.6 </w:t>
            </w:r>
          </w:p>
        </w:tc>
        <w:tc>
          <w:tcPr>
            <w:tcW w:w="384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Другие (указать какие)        </w:t>
            </w:r>
          </w:p>
        </w:tc>
        <w:tc>
          <w:tcPr>
            <w:tcW w:w="4080" w:type="dxa"/>
            <w:gridSpan w:val="4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11 </w:t>
            </w:r>
            <w:hyperlink w:anchor="P73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bookmarkStart w:id="0" w:name="P724"/>
            <w:bookmarkEnd w:id="0"/>
            <w:r>
              <w:t xml:space="preserve">                                 Профиль организации (указать)   </w:t>
            </w:r>
            <w:r w:rsidR="00CD51DC">
              <w:t>-</w:t>
            </w:r>
            <w:r>
              <w:t xml:space="preserve"> </w:t>
            </w:r>
            <w:r w:rsidR="00CD51DC">
              <w:t>оздоровление, расширение знаний о родном крае.</w:t>
            </w:r>
            <w:r>
              <w:t xml:space="preserve">                             </w:t>
            </w:r>
          </w:p>
        </w:tc>
      </w:tr>
      <w:tr w:rsidR="00D9677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r>
              <w:t xml:space="preserve">12 </w:t>
            </w:r>
            <w:hyperlink w:anchor="P73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360" w:type="dxa"/>
            <w:gridSpan w:val="7"/>
            <w:tcBorders>
              <w:top w:val="nil"/>
            </w:tcBorders>
          </w:tcPr>
          <w:p w:rsidR="00D9677D" w:rsidRDefault="00D9677D">
            <w:pPr>
              <w:pStyle w:val="ConsPlusNonformat"/>
              <w:jc w:val="both"/>
            </w:pPr>
            <w:bookmarkStart w:id="1" w:name="P726"/>
            <w:bookmarkEnd w:id="1"/>
            <w:r>
              <w:t xml:space="preserve">                        Медицинские услуги и процедуры (указать какие)  </w:t>
            </w:r>
            <w:r w:rsidR="00CD51DC">
              <w:t>- закаливание, профилактика.</w:t>
            </w:r>
            <w:r>
              <w:t xml:space="preserve">                       </w:t>
            </w:r>
          </w:p>
        </w:tc>
      </w:tr>
    </w:tbl>
    <w:p w:rsidR="00D9677D" w:rsidRPr="00D9677D" w:rsidRDefault="00D9677D">
      <w:pPr>
        <w:pStyle w:val="ConsPlusNormal"/>
        <w:jc w:val="both"/>
        <w:rPr>
          <w:b w:val="0"/>
        </w:rPr>
      </w:pP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t>--------------------------------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bookmarkStart w:id="2" w:name="P730"/>
      <w:bookmarkEnd w:id="2"/>
      <w:r w:rsidRPr="00D9677D">
        <w:rPr>
          <w:b w:val="0"/>
        </w:rPr>
        <w:t>&lt;1</w:t>
      </w:r>
      <w:proofErr w:type="gramStart"/>
      <w:r w:rsidRPr="00D9677D">
        <w:rPr>
          <w:b w:val="0"/>
        </w:rPr>
        <w:t>&gt; П</w:t>
      </w:r>
      <w:proofErr w:type="gramEnd"/>
      <w:r w:rsidRPr="00D9677D">
        <w:rPr>
          <w:b w:val="0"/>
        </w:rPr>
        <w:t>од особыми потребностями инвалидов понимаются потребности: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bookmarkStart w:id="3" w:name="P731"/>
      <w:bookmarkEnd w:id="3"/>
      <w:r w:rsidRPr="00D9677D">
        <w:rPr>
          <w:b w:val="0"/>
        </w:rPr>
        <w:t xml:space="preserve">&lt;2&gt; Степени доступности объекта определяются по следующим критериям: </w:t>
      </w:r>
      <w:proofErr w:type="gramStart"/>
      <w:r w:rsidRPr="00D9677D">
        <w:rPr>
          <w:b w:val="0"/>
        </w:rPr>
        <w:t>доступен</w:t>
      </w:r>
      <w:proofErr w:type="gramEnd"/>
      <w:r w:rsidRPr="00D9677D">
        <w:rPr>
          <w:b w:val="0"/>
        </w:rPr>
        <w:t xml:space="preserve"> полностью, частично доступен, условно доступен: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t xml:space="preserve">доступными полностью должны признаваться объекты и услуги, полностью приспособленные к особым потребностям инвалидов и других </w:t>
      </w:r>
      <w:proofErr w:type="spellStart"/>
      <w:r w:rsidRPr="00D9677D">
        <w:rPr>
          <w:b w:val="0"/>
        </w:rPr>
        <w:t>маломобильных</w:t>
      </w:r>
      <w:proofErr w:type="spellEnd"/>
      <w:r w:rsidRPr="00D9677D">
        <w:rPr>
          <w:b w:val="0"/>
        </w:rPr>
        <w:t xml:space="preserve"> групп населения;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lastRenderedPageBreak/>
        <w:t xml:space="preserve">частично доступными признаются объекты и услуги, частично приспособленные к особым потребностям инвалидов и других </w:t>
      </w:r>
      <w:proofErr w:type="spellStart"/>
      <w:r w:rsidRPr="00D9677D">
        <w:rPr>
          <w:b w:val="0"/>
        </w:rPr>
        <w:t>маломобильных</w:t>
      </w:r>
      <w:proofErr w:type="spellEnd"/>
      <w:r w:rsidRPr="00D9677D">
        <w:rPr>
          <w:b w:val="0"/>
        </w:rPr>
        <w:t xml:space="preserve"> групп населения;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t xml:space="preserve">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 w:rsidRPr="00D9677D">
        <w:rPr>
          <w:b w:val="0"/>
        </w:rPr>
        <w:t>маломобильных</w:t>
      </w:r>
      <w:proofErr w:type="spellEnd"/>
      <w:r w:rsidRPr="00D9677D">
        <w:rPr>
          <w:b w:val="0"/>
        </w:rPr>
        <w:t xml:space="preserve"> групп населения.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bookmarkStart w:id="4" w:name="P735"/>
      <w:bookmarkEnd w:id="4"/>
      <w:r w:rsidRPr="00D9677D">
        <w:rPr>
          <w:b w:val="0"/>
        </w:rPr>
        <w:t xml:space="preserve">&lt;*&gt; </w:t>
      </w:r>
      <w:hyperlink w:anchor="P724" w:history="1">
        <w:r w:rsidRPr="00D9677D">
          <w:rPr>
            <w:b w:val="0"/>
            <w:color w:val="0000FF"/>
          </w:rPr>
          <w:t>Разделы 11</w:t>
        </w:r>
      </w:hyperlink>
      <w:r w:rsidRPr="00D9677D">
        <w:rPr>
          <w:b w:val="0"/>
        </w:rPr>
        <w:t xml:space="preserve"> и </w:t>
      </w:r>
      <w:hyperlink w:anchor="P726" w:history="1">
        <w:r w:rsidRPr="00D9677D">
          <w:rPr>
            <w:b w:val="0"/>
            <w:color w:val="0000FF"/>
          </w:rPr>
          <w:t>12</w:t>
        </w:r>
      </w:hyperlink>
      <w:r w:rsidRPr="00D9677D">
        <w:rPr>
          <w:b w:val="0"/>
        </w:rPr>
        <w:t xml:space="preserve">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D9677D" w:rsidRPr="00D9677D" w:rsidRDefault="00D9677D">
      <w:pPr>
        <w:pStyle w:val="ConsPlusNormal"/>
        <w:jc w:val="both"/>
        <w:rPr>
          <w:b w:val="0"/>
        </w:rPr>
      </w:pPr>
    </w:p>
    <w:p w:rsidR="00D9677D" w:rsidRPr="00D9677D" w:rsidRDefault="00D9677D">
      <w:pPr>
        <w:pStyle w:val="ConsPlusNonformat"/>
        <w:jc w:val="both"/>
      </w:pPr>
      <w:r w:rsidRPr="00D9677D">
        <w:t>Руководитель организации                ____________</w:t>
      </w:r>
    </w:p>
    <w:p w:rsidR="00D9677D" w:rsidRPr="00D9677D" w:rsidRDefault="00D9677D">
      <w:pPr>
        <w:pStyle w:val="ConsPlusNonformat"/>
        <w:jc w:val="both"/>
      </w:pPr>
      <w:r w:rsidRPr="00D9677D">
        <w:t xml:space="preserve">                                          подпись</w:t>
      </w:r>
    </w:p>
    <w:p w:rsidR="00D9677D" w:rsidRPr="00D9677D" w:rsidRDefault="00D9677D">
      <w:pPr>
        <w:pStyle w:val="ConsPlusNonformat"/>
        <w:jc w:val="both"/>
      </w:pPr>
    </w:p>
    <w:p w:rsidR="00D9677D" w:rsidRPr="00D9677D" w:rsidRDefault="00D9677D">
      <w:pPr>
        <w:pStyle w:val="ConsPlusNonformat"/>
        <w:jc w:val="both"/>
      </w:pPr>
      <w:r w:rsidRPr="00D9677D">
        <w:t>Ф.И.О.</w:t>
      </w:r>
    </w:p>
    <w:p w:rsidR="00D9677D" w:rsidRPr="00D9677D" w:rsidRDefault="00D9677D">
      <w:pPr>
        <w:pStyle w:val="ConsPlusNonformat"/>
        <w:jc w:val="both"/>
      </w:pPr>
      <w:r w:rsidRPr="00D9677D">
        <w:t>М.П.</w:t>
      </w:r>
    </w:p>
    <w:p w:rsidR="00D9677D" w:rsidRPr="00D9677D" w:rsidRDefault="00D9677D">
      <w:pPr>
        <w:pStyle w:val="ConsPlusNormal"/>
        <w:jc w:val="both"/>
        <w:rPr>
          <w:b w:val="0"/>
        </w:rPr>
      </w:pP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t>Примечание: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proofErr w:type="gramStart"/>
      <w:r w:rsidRPr="00D9677D">
        <w:rPr>
          <w:b w:val="0"/>
        </w:rPr>
        <w:t>Ответы на вопросы, требующие ответа "да" или "нет", заполняются соответственно "+" или "-".</w:t>
      </w:r>
      <w:proofErr w:type="gramEnd"/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D9677D">
        <w:rPr>
          <w:b w:val="0"/>
        </w:rPr>
        <w:t>заменять их на другие</w:t>
      </w:r>
      <w:proofErr w:type="gramEnd"/>
      <w:r w:rsidRPr="00D9677D">
        <w:rPr>
          <w:b w:val="0"/>
        </w:rPr>
        <w:t>.</w:t>
      </w:r>
    </w:p>
    <w:p w:rsidR="00D9677D" w:rsidRPr="00D9677D" w:rsidRDefault="00D9677D">
      <w:pPr>
        <w:pStyle w:val="ConsPlusNormal"/>
        <w:ind w:firstLine="540"/>
        <w:jc w:val="both"/>
        <w:rPr>
          <w:b w:val="0"/>
        </w:rPr>
      </w:pPr>
      <w:r w:rsidRPr="00D9677D">
        <w:rPr>
          <w:b w:val="0"/>
        </w:rPr>
        <w:t>При изменении любого показателя в таблице форма паспорта заполняется заново.</w:t>
      </w:r>
    </w:p>
    <w:p w:rsidR="00D9677D" w:rsidRPr="00D9677D" w:rsidRDefault="00D9677D">
      <w:pPr>
        <w:pStyle w:val="ConsPlusNormal"/>
        <w:jc w:val="both"/>
        <w:rPr>
          <w:b w:val="0"/>
        </w:rPr>
      </w:pPr>
    </w:p>
    <w:p w:rsidR="00D9677D" w:rsidRPr="00D9677D" w:rsidRDefault="00D9677D">
      <w:pPr>
        <w:pStyle w:val="ConsPlusNormal"/>
        <w:jc w:val="both"/>
        <w:rPr>
          <w:b w:val="0"/>
        </w:rPr>
      </w:pPr>
    </w:p>
    <w:sectPr w:rsidR="00D9677D" w:rsidRPr="00D9677D" w:rsidSect="00D967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78EB"/>
    <w:rsid w:val="000C41B9"/>
    <w:rsid w:val="000E7C42"/>
    <w:rsid w:val="00113A7C"/>
    <w:rsid w:val="00150759"/>
    <w:rsid w:val="0018305D"/>
    <w:rsid w:val="00240B7F"/>
    <w:rsid w:val="00281232"/>
    <w:rsid w:val="00290EAE"/>
    <w:rsid w:val="004C54BD"/>
    <w:rsid w:val="005245EE"/>
    <w:rsid w:val="005D7F88"/>
    <w:rsid w:val="005E573A"/>
    <w:rsid w:val="0080682C"/>
    <w:rsid w:val="00891B33"/>
    <w:rsid w:val="008A3D0D"/>
    <w:rsid w:val="008C66C0"/>
    <w:rsid w:val="008D0468"/>
    <w:rsid w:val="00976CD4"/>
    <w:rsid w:val="009A713B"/>
    <w:rsid w:val="00A356CA"/>
    <w:rsid w:val="00A755CD"/>
    <w:rsid w:val="00A7598F"/>
    <w:rsid w:val="00B478EB"/>
    <w:rsid w:val="00B6398F"/>
    <w:rsid w:val="00C24A56"/>
    <w:rsid w:val="00C73580"/>
    <w:rsid w:val="00CC26E3"/>
    <w:rsid w:val="00CD51DC"/>
    <w:rsid w:val="00D242FA"/>
    <w:rsid w:val="00D9677D"/>
    <w:rsid w:val="00DD7298"/>
    <w:rsid w:val="00EA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D96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6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D96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6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AE21-BF65-4F50-BCBF-4D1FFDEE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DSR</Company>
  <LinksUpToDate>false</LinksUpToDate>
  <CharactersWithSpaces>19202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Вера Михайловна</dc:creator>
  <cp:lastModifiedBy>Елена</cp:lastModifiedBy>
  <cp:revision>6</cp:revision>
  <cp:lastPrinted>2017-05-15T07:52:00Z</cp:lastPrinted>
  <dcterms:created xsi:type="dcterms:W3CDTF">2017-05-15T07:52:00Z</dcterms:created>
  <dcterms:modified xsi:type="dcterms:W3CDTF">2018-06-08T07:33:00Z</dcterms:modified>
</cp:coreProperties>
</file>